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131F" w14:textId="3DD0FDC5" w:rsidR="000C4152" w:rsidRPr="00A40245" w:rsidRDefault="00587143" w:rsidP="000C4152">
      <w:r w:rsidRPr="00A40245">
        <w:rPr>
          <w:noProof/>
        </w:rPr>
        <w:drawing>
          <wp:inline distT="0" distB="0" distL="0" distR="0" wp14:anchorId="21324A80" wp14:editId="5C99CC13">
            <wp:extent cx="1426210" cy="501015"/>
            <wp:effectExtent l="0" t="0" r="0" b="0"/>
            <wp:docPr id="1" name="Picture 1"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S GR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210" cy="501015"/>
                    </a:xfrm>
                    <a:prstGeom prst="rect">
                      <a:avLst/>
                    </a:prstGeom>
                    <a:noFill/>
                    <a:ln>
                      <a:noFill/>
                    </a:ln>
                  </pic:spPr>
                </pic:pic>
              </a:graphicData>
            </a:graphic>
          </wp:inline>
        </w:drawing>
      </w:r>
    </w:p>
    <w:p w14:paraId="2FD8535F" w14:textId="77777777" w:rsidR="000C4152" w:rsidRPr="00A40245" w:rsidRDefault="000C4152" w:rsidP="000C4152"/>
    <w:p w14:paraId="19032574" w14:textId="77777777" w:rsidR="000C4152" w:rsidRPr="00A40245" w:rsidRDefault="000C4152" w:rsidP="000C4152"/>
    <w:p w14:paraId="28C080A0" w14:textId="77777777" w:rsidR="000C4152" w:rsidRPr="00A40245" w:rsidRDefault="000C4152" w:rsidP="000C4152"/>
    <w:p w14:paraId="7C13376A" w14:textId="77777777" w:rsidR="000C4152" w:rsidRPr="00A40245" w:rsidRDefault="000C4152" w:rsidP="000C4152"/>
    <w:p w14:paraId="0841CDAE" w14:textId="77777777" w:rsidR="000C4152" w:rsidRPr="00A40245" w:rsidRDefault="000C4152" w:rsidP="000C4152"/>
    <w:p w14:paraId="5F7C3C8A" w14:textId="77777777" w:rsidR="000C4152" w:rsidRPr="00CF1640" w:rsidRDefault="000C4152" w:rsidP="000C4152">
      <w:pPr>
        <w:jc w:val="center"/>
        <w:rPr>
          <w:bCs/>
          <w:sz w:val="34"/>
          <w:szCs w:val="34"/>
        </w:rPr>
      </w:pPr>
      <w:r w:rsidRPr="00CF1640">
        <w:rPr>
          <w:sz w:val="34"/>
          <w:szCs w:val="34"/>
        </w:rPr>
        <w:t>GRADUATE RECORD EXAMINATIONS</w:t>
      </w:r>
      <w:r w:rsidRPr="00CF1640">
        <w:rPr>
          <w:sz w:val="34"/>
          <w:szCs w:val="34"/>
          <w:vertAlign w:val="superscript"/>
        </w:rPr>
        <w:t>®</w:t>
      </w:r>
    </w:p>
    <w:p w14:paraId="3C2B5A0B" w14:textId="77777777" w:rsidR="000C4152" w:rsidRPr="00CF1640" w:rsidRDefault="000C4152" w:rsidP="000C4152">
      <w:pPr>
        <w:autoSpaceDE w:val="0"/>
        <w:autoSpaceDN w:val="0"/>
        <w:adjustRightInd w:val="0"/>
        <w:rPr>
          <w:bCs/>
          <w:szCs w:val="26"/>
        </w:rPr>
      </w:pPr>
    </w:p>
    <w:p w14:paraId="662A1EA7" w14:textId="77777777" w:rsidR="000C4152" w:rsidRPr="00CF1640" w:rsidRDefault="000C4152" w:rsidP="000C4152">
      <w:pPr>
        <w:autoSpaceDE w:val="0"/>
        <w:autoSpaceDN w:val="0"/>
        <w:adjustRightInd w:val="0"/>
        <w:rPr>
          <w:bCs/>
          <w:szCs w:val="26"/>
        </w:rPr>
      </w:pPr>
    </w:p>
    <w:p w14:paraId="78E6D185" w14:textId="77777777" w:rsidR="000C4152" w:rsidRPr="00CF1640" w:rsidRDefault="000C4152" w:rsidP="000C4152">
      <w:pPr>
        <w:autoSpaceDE w:val="0"/>
        <w:autoSpaceDN w:val="0"/>
        <w:adjustRightInd w:val="0"/>
        <w:rPr>
          <w:bCs/>
          <w:szCs w:val="26"/>
        </w:rPr>
      </w:pPr>
    </w:p>
    <w:p w14:paraId="4A00C7E3" w14:textId="77777777" w:rsidR="000C4152" w:rsidRPr="00CF1640" w:rsidRDefault="000C4152" w:rsidP="000C4152">
      <w:pPr>
        <w:autoSpaceDE w:val="0"/>
        <w:autoSpaceDN w:val="0"/>
        <w:adjustRightInd w:val="0"/>
        <w:rPr>
          <w:bCs/>
          <w:szCs w:val="26"/>
        </w:rPr>
      </w:pPr>
    </w:p>
    <w:p w14:paraId="1B0130F3" w14:textId="1A44E789" w:rsidR="000C4152" w:rsidRPr="00CF1640" w:rsidRDefault="000C4152" w:rsidP="000C4152">
      <w:pPr>
        <w:autoSpaceDE w:val="0"/>
        <w:autoSpaceDN w:val="0"/>
        <w:adjustRightInd w:val="0"/>
        <w:jc w:val="center"/>
        <w:rPr>
          <w:bCs/>
          <w:sz w:val="34"/>
          <w:szCs w:val="34"/>
        </w:rPr>
      </w:pPr>
      <w:r w:rsidRPr="00CF1640">
        <w:rPr>
          <w:bCs/>
          <w:sz w:val="34"/>
          <w:szCs w:val="34"/>
        </w:rPr>
        <w:t>Practice General Test #</w:t>
      </w:r>
      <w:r w:rsidR="00A24DBC" w:rsidRPr="00CF1640">
        <w:rPr>
          <w:bCs/>
          <w:sz w:val="34"/>
          <w:szCs w:val="34"/>
        </w:rPr>
        <w:t>1</w:t>
      </w:r>
    </w:p>
    <w:p w14:paraId="17BF99D2" w14:textId="77777777" w:rsidR="000C4152" w:rsidRPr="00CF1640" w:rsidRDefault="000C4152" w:rsidP="000C4152">
      <w:pPr>
        <w:jc w:val="center"/>
        <w:rPr>
          <w:sz w:val="34"/>
          <w:szCs w:val="34"/>
        </w:rPr>
      </w:pPr>
      <w:r w:rsidRPr="00CF1640">
        <w:rPr>
          <w:sz w:val="34"/>
          <w:szCs w:val="34"/>
        </w:rPr>
        <w:t>Section 1—Analytical Writing</w:t>
      </w:r>
    </w:p>
    <w:p w14:paraId="2C7CC1F7" w14:textId="77777777" w:rsidR="000C4152" w:rsidRPr="00CF1640" w:rsidRDefault="000C4152" w:rsidP="000C4152">
      <w:pPr>
        <w:autoSpaceDE w:val="0"/>
        <w:autoSpaceDN w:val="0"/>
        <w:adjustRightInd w:val="0"/>
        <w:rPr>
          <w:bCs/>
          <w:szCs w:val="26"/>
        </w:rPr>
      </w:pPr>
    </w:p>
    <w:p w14:paraId="4929EECE" w14:textId="77777777" w:rsidR="000C4152" w:rsidRPr="00CF1640" w:rsidRDefault="000C4152" w:rsidP="000C4152">
      <w:pPr>
        <w:autoSpaceDE w:val="0"/>
        <w:autoSpaceDN w:val="0"/>
        <w:adjustRightInd w:val="0"/>
        <w:rPr>
          <w:bCs/>
          <w:szCs w:val="26"/>
        </w:rPr>
      </w:pPr>
    </w:p>
    <w:p w14:paraId="68BB3903" w14:textId="77777777" w:rsidR="000C4152" w:rsidRPr="00CF1640" w:rsidRDefault="000C4152" w:rsidP="000C4152">
      <w:pPr>
        <w:autoSpaceDE w:val="0"/>
        <w:autoSpaceDN w:val="0"/>
        <w:adjustRightInd w:val="0"/>
        <w:rPr>
          <w:bCs/>
          <w:szCs w:val="26"/>
        </w:rPr>
      </w:pPr>
    </w:p>
    <w:p w14:paraId="718722AB" w14:textId="77777777" w:rsidR="000C4152" w:rsidRPr="00CF1640" w:rsidRDefault="000C4152" w:rsidP="000C4152">
      <w:pPr>
        <w:autoSpaceDE w:val="0"/>
        <w:autoSpaceDN w:val="0"/>
        <w:adjustRightInd w:val="0"/>
        <w:rPr>
          <w:bCs/>
          <w:szCs w:val="26"/>
        </w:rPr>
      </w:pPr>
    </w:p>
    <w:p w14:paraId="684A009E" w14:textId="77777777" w:rsidR="000C4152" w:rsidRPr="00CF1640" w:rsidRDefault="000C4152" w:rsidP="000C4152">
      <w:pPr>
        <w:autoSpaceDE w:val="0"/>
        <w:autoSpaceDN w:val="0"/>
        <w:adjustRightInd w:val="0"/>
        <w:rPr>
          <w:bCs/>
          <w:szCs w:val="26"/>
        </w:rPr>
      </w:pPr>
    </w:p>
    <w:p w14:paraId="7A068908" w14:textId="77777777" w:rsidR="000C4152" w:rsidRPr="00CF1640" w:rsidRDefault="000C4152" w:rsidP="000C4152">
      <w:pPr>
        <w:autoSpaceDE w:val="0"/>
        <w:autoSpaceDN w:val="0"/>
        <w:adjustRightInd w:val="0"/>
        <w:rPr>
          <w:bCs/>
          <w:szCs w:val="26"/>
        </w:rPr>
      </w:pPr>
    </w:p>
    <w:p w14:paraId="67C3FDBA" w14:textId="77777777" w:rsidR="000C4152" w:rsidRPr="00CF1640" w:rsidRDefault="000C4152" w:rsidP="000C4152">
      <w:pPr>
        <w:autoSpaceDE w:val="0"/>
        <w:autoSpaceDN w:val="0"/>
        <w:adjustRightInd w:val="0"/>
        <w:rPr>
          <w:bCs/>
          <w:szCs w:val="26"/>
        </w:rPr>
      </w:pPr>
    </w:p>
    <w:p w14:paraId="64E9B24B" w14:textId="77777777" w:rsidR="000C4152" w:rsidRPr="00CF1640" w:rsidRDefault="000C4152" w:rsidP="000C4152">
      <w:pPr>
        <w:autoSpaceDE w:val="0"/>
        <w:autoSpaceDN w:val="0"/>
        <w:adjustRightInd w:val="0"/>
        <w:rPr>
          <w:bCs/>
          <w:szCs w:val="26"/>
        </w:rPr>
      </w:pPr>
    </w:p>
    <w:p w14:paraId="7469CC65" w14:textId="77777777" w:rsidR="000C4152" w:rsidRPr="00CF1640" w:rsidRDefault="000C4152" w:rsidP="000C4152">
      <w:pPr>
        <w:autoSpaceDE w:val="0"/>
        <w:autoSpaceDN w:val="0"/>
        <w:adjustRightInd w:val="0"/>
        <w:rPr>
          <w:bCs/>
          <w:szCs w:val="26"/>
        </w:rPr>
      </w:pPr>
    </w:p>
    <w:p w14:paraId="19D34723" w14:textId="77777777" w:rsidR="000C4152" w:rsidRPr="00CF1640" w:rsidRDefault="000C4152" w:rsidP="000C4152">
      <w:pPr>
        <w:autoSpaceDE w:val="0"/>
        <w:autoSpaceDN w:val="0"/>
        <w:adjustRightInd w:val="0"/>
        <w:rPr>
          <w:bCs/>
          <w:szCs w:val="26"/>
        </w:rPr>
      </w:pPr>
    </w:p>
    <w:p w14:paraId="595CDAB6" w14:textId="77777777" w:rsidR="000C4152" w:rsidRPr="00CF1640" w:rsidRDefault="000C4152" w:rsidP="000C4152">
      <w:pPr>
        <w:autoSpaceDE w:val="0"/>
        <w:autoSpaceDN w:val="0"/>
        <w:adjustRightInd w:val="0"/>
        <w:rPr>
          <w:bCs/>
          <w:szCs w:val="26"/>
        </w:rPr>
      </w:pPr>
    </w:p>
    <w:p w14:paraId="5A3F5F84" w14:textId="77777777" w:rsidR="000C4152" w:rsidRPr="00CF1640" w:rsidRDefault="000C4152" w:rsidP="000C4152">
      <w:pPr>
        <w:autoSpaceDE w:val="0"/>
        <w:autoSpaceDN w:val="0"/>
        <w:adjustRightInd w:val="0"/>
        <w:rPr>
          <w:bCs/>
          <w:szCs w:val="26"/>
        </w:rPr>
      </w:pPr>
    </w:p>
    <w:p w14:paraId="4C403E44" w14:textId="77777777" w:rsidR="000C4152" w:rsidRPr="00CF1640" w:rsidRDefault="000C4152" w:rsidP="000C4152">
      <w:pPr>
        <w:autoSpaceDE w:val="0"/>
        <w:autoSpaceDN w:val="0"/>
        <w:adjustRightInd w:val="0"/>
        <w:rPr>
          <w:rFonts w:ascii="Times New Roman" w:hAnsi="Times New Roman"/>
          <w:bCs/>
          <w:szCs w:val="26"/>
        </w:rPr>
      </w:pPr>
      <w:r w:rsidRPr="00A40245">
        <w:rPr>
          <w:rFonts w:ascii="Times New Roman" w:hAnsi="Times New Roman"/>
          <w:noProof/>
        </w:rPr>
        <w:drawing>
          <wp:anchor distT="0" distB="0" distL="114300" distR="114300" simplePos="0" relativeHeight="251659264" behindDoc="0" locked="0" layoutInCell="1" allowOverlap="1" wp14:anchorId="28D81082" wp14:editId="0EE437A9">
            <wp:simplePos x="0" y="0"/>
            <wp:positionH relativeFrom="column">
              <wp:posOffset>-659130</wp:posOffset>
            </wp:positionH>
            <wp:positionV relativeFrom="paragraph">
              <wp:posOffset>53975</wp:posOffset>
            </wp:positionV>
            <wp:extent cx="531495" cy="518160"/>
            <wp:effectExtent l="0" t="0" r="0" b="0"/>
            <wp:wrapSquare wrapText="bothSides"/>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640">
        <w:t>Copyright 2023 by E</w:t>
      </w:r>
      <w:r w:rsidRPr="00CF1640">
        <w:rPr>
          <w:sz w:val="2"/>
          <w:szCs w:val="2"/>
        </w:rPr>
        <w:t> </w:t>
      </w:r>
      <w:r w:rsidRPr="00CF1640">
        <w:t>T</w:t>
      </w:r>
      <w:r w:rsidRPr="00CF1640">
        <w:rPr>
          <w:sz w:val="2"/>
          <w:szCs w:val="2"/>
        </w:rPr>
        <w:t> </w:t>
      </w:r>
      <w:r w:rsidRPr="00CF1640">
        <w:t>S. All rights reserved. E</w:t>
      </w:r>
      <w:r w:rsidRPr="00CF1640">
        <w:rPr>
          <w:sz w:val="2"/>
          <w:szCs w:val="2"/>
        </w:rPr>
        <w:t> </w:t>
      </w:r>
      <w:r w:rsidRPr="00CF1640">
        <w:t>T</w:t>
      </w:r>
      <w:r w:rsidRPr="00CF1640">
        <w:rPr>
          <w:sz w:val="2"/>
          <w:szCs w:val="2"/>
        </w:rPr>
        <w:t> </w:t>
      </w:r>
      <w:r w:rsidRPr="00CF1640">
        <w:t>S, the E</w:t>
      </w:r>
      <w:r w:rsidRPr="00CF1640">
        <w:rPr>
          <w:sz w:val="2"/>
          <w:szCs w:val="2"/>
        </w:rPr>
        <w:t> </w:t>
      </w:r>
      <w:r w:rsidRPr="00CF1640">
        <w:t>T</w:t>
      </w:r>
      <w:r w:rsidRPr="00CF1640">
        <w:rPr>
          <w:sz w:val="2"/>
          <w:szCs w:val="2"/>
        </w:rPr>
        <w:t> </w:t>
      </w:r>
      <w:r w:rsidRPr="00CF1640">
        <w:t>S logo, GRADUATE RECORD EXAMINATIONS, and G</w:t>
      </w:r>
      <w:r w:rsidRPr="00CF1640">
        <w:rPr>
          <w:sz w:val="2"/>
          <w:szCs w:val="2"/>
        </w:rPr>
        <w:t> </w:t>
      </w:r>
      <w:r w:rsidRPr="00CF1640">
        <w:t>R</w:t>
      </w:r>
      <w:r w:rsidRPr="00CF1640">
        <w:rPr>
          <w:sz w:val="2"/>
          <w:szCs w:val="2"/>
        </w:rPr>
        <w:t> </w:t>
      </w:r>
      <w:r w:rsidRPr="00CF1640">
        <w:t>E are registered trademarks of E</w:t>
      </w:r>
      <w:r w:rsidRPr="00CF1640">
        <w:rPr>
          <w:sz w:val="2"/>
          <w:szCs w:val="2"/>
        </w:rPr>
        <w:t> </w:t>
      </w:r>
      <w:r w:rsidRPr="00CF1640">
        <w:t>T</w:t>
      </w:r>
      <w:r w:rsidRPr="00CF1640">
        <w:rPr>
          <w:sz w:val="2"/>
          <w:szCs w:val="2"/>
        </w:rPr>
        <w:t> </w:t>
      </w:r>
      <w:r w:rsidRPr="00CF1640">
        <w:t>S in the United States and other countries.</w:t>
      </w:r>
    </w:p>
    <w:p w14:paraId="19E00458" w14:textId="0FE4D158" w:rsidR="00427169" w:rsidRPr="00CF1640" w:rsidRDefault="002C7113" w:rsidP="00427169">
      <w:pPr>
        <w:pStyle w:val="Heading1"/>
        <w:rPr>
          <w:szCs w:val="48"/>
        </w:rPr>
      </w:pPr>
      <w:r w:rsidRPr="00CF1640">
        <w:br w:type="page"/>
      </w:r>
      <w:r w:rsidR="00427169" w:rsidRPr="00CF1640">
        <w:lastRenderedPageBreak/>
        <w:t>Graduate Record Examinations</w:t>
      </w:r>
      <w:r w:rsidR="00427169" w:rsidRPr="00CF1640">
        <w:rPr>
          <w:rFonts w:ascii="Verdana Bold" w:hAnsi="Verdana Bold"/>
          <w:vertAlign w:val="superscript"/>
        </w:rPr>
        <w:t xml:space="preserve">® </w:t>
      </w:r>
      <w:r w:rsidR="00427169" w:rsidRPr="00CF1640">
        <w:t xml:space="preserve">Practice General </w:t>
      </w:r>
      <w:r w:rsidR="00427169" w:rsidRPr="00CF1640">
        <w:rPr>
          <w:szCs w:val="48"/>
        </w:rPr>
        <w:t>Test #1</w:t>
      </w:r>
    </w:p>
    <w:p w14:paraId="421370FF" w14:textId="77777777" w:rsidR="00427169" w:rsidRPr="00CF1640" w:rsidRDefault="00427169" w:rsidP="00427169"/>
    <w:p w14:paraId="7EE2B5FB" w14:textId="77777777" w:rsidR="00427169" w:rsidRPr="00CF1640" w:rsidRDefault="00427169" w:rsidP="00427169">
      <w:pPr>
        <w:pStyle w:val="Heading4"/>
        <w:keepNext w:val="0"/>
        <w:spacing w:before="0" w:after="0"/>
        <w:rPr>
          <w:rFonts w:ascii="Verdana" w:hAnsi="Verdana"/>
          <w:szCs w:val="32"/>
        </w:rPr>
      </w:pPr>
      <w:r w:rsidRPr="00CF1640">
        <w:rPr>
          <w:rFonts w:ascii="Verdana" w:hAnsi="Verdana"/>
          <w:szCs w:val="32"/>
        </w:rPr>
        <w:t>Information for screen reader users:</w:t>
      </w:r>
    </w:p>
    <w:p w14:paraId="5A6C6C19" w14:textId="77777777" w:rsidR="00427169" w:rsidRPr="00CF1640" w:rsidRDefault="00427169" w:rsidP="00427169">
      <w:pPr>
        <w:keepLines/>
        <w:spacing w:before="120"/>
        <w:rPr>
          <w:szCs w:val="26"/>
        </w:rPr>
      </w:pPr>
      <w:r w:rsidRPr="00CF1640">
        <w:rPr>
          <w:szCs w:val="26"/>
        </w:rPr>
        <w:t>This document has been created to be accessible to individuals who use screen readers. You may wish to consult the manual or help system for your screen reader to learn how best to take advantage of the features implemented in this document. Please consult the separate document, “G</w:t>
      </w:r>
      <w:r w:rsidRPr="00CF1640">
        <w:rPr>
          <w:sz w:val="2"/>
          <w:szCs w:val="2"/>
        </w:rPr>
        <w:t> </w:t>
      </w:r>
      <w:r w:rsidRPr="00CF1640">
        <w:rPr>
          <w:szCs w:val="26"/>
        </w:rPr>
        <w:t>R</w:t>
      </w:r>
      <w:r w:rsidRPr="00CF1640">
        <w:rPr>
          <w:sz w:val="2"/>
          <w:szCs w:val="2"/>
        </w:rPr>
        <w:t> </w:t>
      </w:r>
      <w:r w:rsidRPr="00CF1640">
        <w:rPr>
          <w:szCs w:val="26"/>
        </w:rPr>
        <w:t>E Screen Reader Instructions.docx,” for important details.</w:t>
      </w:r>
    </w:p>
    <w:p w14:paraId="0C7BD620" w14:textId="77777777" w:rsidR="00427169" w:rsidRPr="00CF1640" w:rsidRDefault="00427169" w:rsidP="00427169">
      <w:pPr>
        <w:rPr>
          <w:szCs w:val="26"/>
        </w:rPr>
      </w:pPr>
    </w:p>
    <w:p w14:paraId="05D23157" w14:textId="77777777" w:rsidR="00427169" w:rsidRPr="00CF1640" w:rsidRDefault="00427169" w:rsidP="00427169">
      <w:pPr>
        <w:rPr>
          <w:szCs w:val="26"/>
        </w:rPr>
      </w:pPr>
      <w:r w:rsidRPr="00CF1640">
        <w:t>This material is copyright 2023 by Educational Testing Service. All rights reserved. You will have the additional time approved by Educational Testing Service to complete the test, which consists of a writing task and four multiple</w:t>
      </w:r>
      <w:r w:rsidRPr="00CF1640">
        <w:noBreakHyphen/>
        <w:t>choice sections.</w:t>
      </w:r>
    </w:p>
    <w:p w14:paraId="6BBB946B" w14:textId="77777777" w:rsidR="00427169" w:rsidRPr="00CF1640" w:rsidRDefault="00427169" w:rsidP="00427169">
      <w:pPr>
        <w:rPr>
          <w:szCs w:val="26"/>
        </w:rPr>
      </w:pPr>
    </w:p>
    <w:p w14:paraId="1639C775" w14:textId="77777777" w:rsidR="00427169" w:rsidRPr="00CF1640" w:rsidRDefault="00427169" w:rsidP="00427169">
      <w:pPr>
        <w:keepNext/>
        <w:spacing w:after="120"/>
        <w:rPr>
          <w:szCs w:val="26"/>
        </w:rPr>
      </w:pPr>
      <w:r w:rsidRPr="00CF1640">
        <w:rPr>
          <w:szCs w:val="26"/>
        </w:rPr>
        <w:t>Standard timing for each section of the test is as follows: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600"/>
        <w:gridCol w:w="2520"/>
      </w:tblGrid>
      <w:tr w:rsidR="00CC7F88" w:rsidRPr="00CF1640" w14:paraId="3A6D0AC9" w14:textId="77777777" w:rsidTr="009B7C4D">
        <w:trPr>
          <w:tblHeader/>
        </w:trPr>
        <w:tc>
          <w:tcPr>
            <w:tcW w:w="2808" w:type="dxa"/>
          </w:tcPr>
          <w:p w14:paraId="569235BF" w14:textId="77777777" w:rsidR="00CC7F88" w:rsidRPr="00CF1640" w:rsidRDefault="00CC7F88" w:rsidP="009B7C4D">
            <w:pPr>
              <w:keepNext/>
              <w:keepLines/>
              <w:jc w:val="center"/>
              <w:rPr>
                <w:b/>
              </w:rPr>
            </w:pPr>
            <w:bookmarkStart w:id="0" w:name="Title_Table"/>
            <w:bookmarkEnd w:id="0"/>
            <w:r w:rsidRPr="00CF1640">
              <w:rPr>
                <w:b/>
              </w:rPr>
              <w:t>Section Order</w:t>
            </w:r>
          </w:p>
        </w:tc>
        <w:tc>
          <w:tcPr>
            <w:tcW w:w="3600" w:type="dxa"/>
          </w:tcPr>
          <w:p w14:paraId="4224B73B" w14:textId="77777777" w:rsidR="00CC7F88" w:rsidRPr="00CF1640" w:rsidRDefault="00CC7F88" w:rsidP="009B7C4D">
            <w:pPr>
              <w:keepNext/>
              <w:keepLines/>
              <w:jc w:val="center"/>
              <w:rPr>
                <w:b/>
              </w:rPr>
            </w:pPr>
            <w:r w:rsidRPr="00CF1640">
              <w:rPr>
                <w:b/>
              </w:rPr>
              <w:t>Section Name</w:t>
            </w:r>
          </w:p>
        </w:tc>
        <w:tc>
          <w:tcPr>
            <w:tcW w:w="2520" w:type="dxa"/>
          </w:tcPr>
          <w:p w14:paraId="159619EB" w14:textId="77777777" w:rsidR="00CC7F88" w:rsidRPr="00CF1640" w:rsidRDefault="00CC7F88" w:rsidP="009B7C4D">
            <w:pPr>
              <w:keepNext/>
              <w:keepLines/>
              <w:jc w:val="center"/>
              <w:rPr>
                <w:b/>
              </w:rPr>
            </w:pPr>
            <w:r w:rsidRPr="00CF1640">
              <w:rPr>
                <w:b/>
              </w:rPr>
              <w:t xml:space="preserve">Standard </w:t>
            </w:r>
            <w:r w:rsidR="00D45C75" w:rsidRPr="00CF1640">
              <w:rPr>
                <w:b/>
              </w:rPr>
              <w:t>T</w:t>
            </w:r>
            <w:r w:rsidRPr="00CF1640">
              <w:rPr>
                <w:b/>
              </w:rPr>
              <w:t>ime</w:t>
            </w:r>
          </w:p>
        </w:tc>
      </w:tr>
      <w:tr w:rsidR="00CC7F88" w:rsidRPr="00CF1640" w14:paraId="359C51BB" w14:textId="77777777" w:rsidTr="009B7C4D">
        <w:trPr>
          <w:tblHeader/>
        </w:trPr>
        <w:tc>
          <w:tcPr>
            <w:tcW w:w="2808" w:type="dxa"/>
          </w:tcPr>
          <w:p w14:paraId="0443A6A0" w14:textId="4555BCC1" w:rsidR="00CC7F88" w:rsidRPr="00CF1640" w:rsidRDefault="00CC7F88" w:rsidP="009B7C4D">
            <w:pPr>
              <w:keepNext/>
              <w:keepLines/>
            </w:pPr>
            <w:r w:rsidRPr="00CF1640">
              <w:t>1</w:t>
            </w:r>
          </w:p>
        </w:tc>
        <w:tc>
          <w:tcPr>
            <w:tcW w:w="3600" w:type="dxa"/>
          </w:tcPr>
          <w:p w14:paraId="325C074A" w14:textId="44326FBC" w:rsidR="00CC7F88" w:rsidRPr="00CF1640" w:rsidRDefault="007C48AE" w:rsidP="009B7C4D">
            <w:pPr>
              <w:keepNext/>
              <w:keepLines/>
            </w:pPr>
            <w:r w:rsidRPr="00CF1640">
              <w:rPr>
                <w:szCs w:val="26"/>
              </w:rPr>
              <w:t>Analytical Writing</w:t>
            </w:r>
          </w:p>
        </w:tc>
        <w:tc>
          <w:tcPr>
            <w:tcW w:w="2520" w:type="dxa"/>
          </w:tcPr>
          <w:p w14:paraId="0F908072" w14:textId="77777777" w:rsidR="00CC7F88" w:rsidRPr="00CF1640" w:rsidRDefault="00CC7F88" w:rsidP="009B7C4D">
            <w:pPr>
              <w:keepNext/>
              <w:keepLines/>
            </w:pPr>
            <w:r w:rsidRPr="00CF1640">
              <w:t>30 minutes</w:t>
            </w:r>
          </w:p>
        </w:tc>
      </w:tr>
      <w:tr w:rsidR="007C48AE" w:rsidRPr="00CF1640" w14:paraId="42E2D288" w14:textId="77777777" w:rsidTr="009B7C4D">
        <w:trPr>
          <w:tblHeader/>
        </w:trPr>
        <w:tc>
          <w:tcPr>
            <w:tcW w:w="2808" w:type="dxa"/>
          </w:tcPr>
          <w:p w14:paraId="48F8553D" w14:textId="0537128E" w:rsidR="007C48AE" w:rsidRPr="00CF1640" w:rsidRDefault="007C48AE" w:rsidP="009B7C4D">
            <w:pPr>
              <w:keepNext/>
              <w:keepLines/>
            </w:pPr>
            <w:r w:rsidRPr="00CF1640">
              <w:t>2</w:t>
            </w:r>
          </w:p>
        </w:tc>
        <w:tc>
          <w:tcPr>
            <w:tcW w:w="3600" w:type="dxa"/>
          </w:tcPr>
          <w:p w14:paraId="79EAEAFC" w14:textId="701395AC" w:rsidR="007C48AE" w:rsidRPr="00CF1640" w:rsidRDefault="007C48AE" w:rsidP="009B7C4D">
            <w:pPr>
              <w:keepNext/>
              <w:keepLines/>
            </w:pPr>
            <w:r w:rsidRPr="00CF1640">
              <w:t>Verbal Reasoning</w:t>
            </w:r>
          </w:p>
        </w:tc>
        <w:tc>
          <w:tcPr>
            <w:tcW w:w="2520" w:type="dxa"/>
          </w:tcPr>
          <w:p w14:paraId="4445BFFB" w14:textId="6F77AA36" w:rsidR="007C48AE" w:rsidRPr="00CF1640" w:rsidRDefault="007C48AE" w:rsidP="009B7C4D">
            <w:pPr>
              <w:keepNext/>
              <w:keepLines/>
            </w:pPr>
            <w:r w:rsidRPr="00CF1640">
              <w:t>21 minutes</w:t>
            </w:r>
          </w:p>
        </w:tc>
      </w:tr>
      <w:tr w:rsidR="007C48AE" w:rsidRPr="00CF1640" w14:paraId="3E2C96B2" w14:textId="77777777" w:rsidTr="009B7C4D">
        <w:trPr>
          <w:tblHeader/>
        </w:trPr>
        <w:tc>
          <w:tcPr>
            <w:tcW w:w="2808" w:type="dxa"/>
          </w:tcPr>
          <w:p w14:paraId="12B376CA" w14:textId="54994A56" w:rsidR="007C48AE" w:rsidRPr="00CF1640" w:rsidRDefault="007C48AE" w:rsidP="009B7C4D">
            <w:pPr>
              <w:keepNext/>
              <w:keepLines/>
            </w:pPr>
            <w:r w:rsidRPr="00CF1640">
              <w:t>3</w:t>
            </w:r>
          </w:p>
        </w:tc>
        <w:tc>
          <w:tcPr>
            <w:tcW w:w="3600" w:type="dxa"/>
          </w:tcPr>
          <w:p w14:paraId="09E0CC86" w14:textId="3A61E97C" w:rsidR="007C48AE" w:rsidRPr="00CF1640" w:rsidRDefault="007C48AE" w:rsidP="009B7C4D">
            <w:pPr>
              <w:keepNext/>
              <w:keepLines/>
            </w:pPr>
            <w:r w:rsidRPr="00CF1640">
              <w:t>Verbal Reasoning</w:t>
            </w:r>
          </w:p>
        </w:tc>
        <w:tc>
          <w:tcPr>
            <w:tcW w:w="2520" w:type="dxa"/>
          </w:tcPr>
          <w:p w14:paraId="1012D972" w14:textId="18D0F101" w:rsidR="007C48AE" w:rsidRPr="00CF1640" w:rsidRDefault="007C48AE" w:rsidP="009B7C4D">
            <w:pPr>
              <w:keepNext/>
              <w:keepLines/>
            </w:pPr>
            <w:r w:rsidRPr="00CF1640">
              <w:t>28 minutes</w:t>
            </w:r>
          </w:p>
        </w:tc>
      </w:tr>
      <w:tr w:rsidR="007C48AE" w:rsidRPr="00CF1640" w14:paraId="68772E6A" w14:textId="77777777" w:rsidTr="009B7C4D">
        <w:trPr>
          <w:tblHeader/>
        </w:trPr>
        <w:tc>
          <w:tcPr>
            <w:tcW w:w="2808" w:type="dxa"/>
          </w:tcPr>
          <w:p w14:paraId="4F9E11EA" w14:textId="15C7BF88" w:rsidR="007C48AE" w:rsidRPr="00CF1640" w:rsidRDefault="007C48AE" w:rsidP="009B7C4D">
            <w:pPr>
              <w:keepNext/>
              <w:keepLines/>
            </w:pPr>
            <w:r w:rsidRPr="00CF1640">
              <w:t>4</w:t>
            </w:r>
          </w:p>
        </w:tc>
        <w:tc>
          <w:tcPr>
            <w:tcW w:w="3600" w:type="dxa"/>
          </w:tcPr>
          <w:p w14:paraId="7E222362" w14:textId="50FA1652" w:rsidR="007C48AE" w:rsidRPr="00CF1640" w:rsidRDefault="007C48AE" w:rsidP="009B7C4D">
            <w:pPr>
              <w:keepNext/>
              <w:keepLines/>
            </w:pPr>
            <w:r w:rsidRPr="00CF1640">
              <w:t>Quantitative Reasoning</w:t>
            </w:r>
          </w:p>
        </w:tc>
        <w:tc>
          <w:tcPr>
            <w:tcW w:w="2520" w:type="dxa"/>
          </w:tcPr>
          <w:p w14:paraId="7EB45D96" w14:textId="15933788" w:rsidR="007C48AE" w:rsidRPr="00CF1640" w:rsidRDefault="007C48AE" w:rsidP="009B7C4D">
            <w:pPr>
              <w:keepNext/>
              <w:keepLines/>
            </w:pPr>
            <w:r w:rsidRPr="00CF1640">
              <w:t>24 minutes</w:t>
            </w:r>
          </w:p>
        </w:tc>
      </w:tr>
      <w:tr w:rsidR="007C48AE" w:rsidRPr="00CF1640" w14:paraId="0E0C946E" w14:textId="77777777" w:rsidTr="009B7C4D">
        <w:trPr>
          <w:tblHeader/>
        </w:trPr>
        <w:tc>
          <w:tcPr>
            <w:tcW w:w="2808" w:type="dxa"/>
          </w:tcPr>
          <w:p w14:paraId="3F3C7A24" w14:textId="765598FB" w:rsidR="007C48AE" w:rsidRPr="00CF1640" w:rsidRDefault="007C48AE" w:rsidP="009B7C4D">
            <w:pPr>
              <w:keepNext/>
              <w:keepLines/>
            </w:pPr>
            <w:r w:rsidRPr="00CF1640">
              <w:t>5</w:t>
            </w:r>
          </w:p>
        </w:tc>
        <w:tc>
          <w:tcPr>
            <w:tcW w:w="3600" w:type="dxa"/>
          </w:tcPr>
          <w:p w14:paraId="0E26848F" w14:textId="253716B1" w:rsidR="007C48AE" w:rsidRPr="00CF1640" w:rsidRDefault="007C48AE" w:rsidP="009B7C4D">
            <w:pPr>
              <w:keepNext/>
              <w:keepLines/>
            </w:pPr>
            <w:r w:rsidRPr="00CF1640">
              <w:t>Quantitative Reasoning</w:t>
            </w:r>
          </w:p>
        </w:tc>
        <w:tc>
          <w:tcPr>
            <w:tcW w:w="2520" w:type="dxa"/>
          </w:tcPr>
          <w:p w14:paraId="76B80E61" w14:textId="3D53B681" w:rsidR="007C48AE" w:rsidRPr="00CF1640" w:rsidRDefault="007C48AE" w:rsidP="009B7C4D">
            <w:pPr>
              <w:keepNext/>
              <w:keepLines/>
            </w:pPr>
            <w:r w:rsidRPr="00CF1640">
              <w:t>32 minutes</w:t>
            </w:r>
          </w:p>
        </w:tc>
      </w:tr>
    </w:tbl>
    <w:p w14:paraId="21382160" w14:textId="77777777" w:rsidR="007A0EE8" w:rsidRPr="00CF1640" w:rsidRDefault="007A0EE8" w:rsidP="007A0EE8"/>
    <w:p w14:paraId="01651394" w14:textId="410059A0" w:rsidR="007A0EE8" w:rsidRPr="00CF1640" w:rsidRDefault="00C6433D" w:rsidP="007A0EE8">
      <w:r w:rsidRPr="00CF1640">
        <w:t xml:space="preserve">Within a section, you may move through the </w:t>
      </w:r>
      <w:r w:rsidR="000C56A7" w:rsidRPr="00CF1640">
        <w:t xml:space="preserve">test </w:t>
      </w:r>
      <w:r w:rsidRPr="00CF1640">
        <w:t>in any order you choose, and repeat portions as needed. In an actual test, breaks, including lunch breaks, must occur at the end of sections.</w:t>
      </w:r>
      <w:r w:rsidR="007A0EE8" w:rsidRPr="00CF1640">
        <w:t xml:space="preserve"> Once you complete a section, you may not return to it.</w:t>
      </w:r>
    </w:p>
    <w:p w14:paraId="1DACD4FB" w14:textId="77777777" w:rsidR="007A0EE8" w:rsidRPr="00CF1640" w:rsidRDefault="007A0EE8" w:rsidP="007A0EE8"/>
    <w:p w14:paraId="480BFBCA" w14:textId="77777777" w:rsidR="008D7B9B" w:rsidRPr="00CF1640" w:rsidRDefault="008D7B9B" w:rsidP="008D7B9B">
      <w:pPr>
        <w:rPr>
          <w:szCs w:val="26"/>
        </w:rPr>
      </w:pPr>
      <w:r w:rsidRPr="00CF1640">
        <w:lastRenderedPageBreak/>
        <w:t>If you are using the accessible electronic edition of the test, you may notice some slight differences in the wording of some content. Differences in wording between these editions are the result of adaptations made for the various test formats.</w:t>
      </w:r>
    </w:p>
    <w:p w14:paraId="0EC76288" w14:textId="77777777" w:rsidR="008D7B9B" w:rsidRPr="00CF1640" w:rsidRDefault="008D7B9B" w:rsidP="008D7B9B">
      <w:pPr>
        <w:rPr>
          <w:szCs w:val="26"/>
        </w:rPr>
      </w:pPr>
    </w:p>
    <w:p w14:paraId="121BAF56" w14:textId="77777777" w:rsidR="008D7B9B" w:rsidRPr="00CF1640" w:rsidRDefault="008D7B9B" w:rsidP="008D7B9B">
      <w:pPr>
        <w:pStyle w:val="Heading3"/>
      </w:pPr>
      <w:r w:rsidRPr="00CF1640">
        <w:t>Essay Response</w:t>
      </w:r>
    </w:p>
    <w:p w14:paraId="4B2224FF" w14:textId="77777777" w:rsidR="008D7B9B" w:rsidRPr="00CF1640" w:rsidRDefault="008D7B9B" w:rsidP="008D7B9B">
      <w:pPr>
        <w:keepNext/>
        <w:keepLines/>
        <w:tabs>
          <w:tab w:val="left" w:pos="0"/>
        </w:tabs>
        <w:rPr>
          <w:szCs w:val="26"/>
        </w:rPr>
      </w:pPr>
      <w:r w:rsidRPr="00CF1640">
        <w:rPr>
          <w:szCs w:val="26"/>
        </w:rPr>
        <w:t>Your essay response on the Analytical Writing section will be reviewed by experienced essay readers during the scoring process. In light of the high value placed on independent intellectual activity within graduate schools and universities, E</w:t>
      </w:r>
      <w:r w:rsidRPr="00CF1640">
        <w:rPr>
          <w:sz w:val="2"/>
          <w:szCs w:val="2"/>
        </w:rPr>
        <w:t> </w:t>
      </w:r>
      <w:r w:rsidRPr="00CF1640">
        <w:rPr>
          <w:szCs w:val="26"/>
        </w:rPr>
        <w:t>T</w:t>
      </w:r>
      <w:r w:rsidRPr="00CF1640">
        <w:rPr>
          <w:sz w:val="2"/>
          <w:szCs w:val="2"/>
        </w:rPr>
        <w:t> </w:t>
      </w:r>
      <w:r w:rsidRPr="00CF1640">
        <w:rPr>
          <w:szCs w:val="26"/>
        </w:rPr>
        <w:t>S reserves the right to cancel test scores of any test taker when an essay response includes any of the following:</w:t>
      </w:r>
    </w:p>
    <w:p w14:paraId="77F231A9" w14:textId="77777777" w:rsidR="008D7B9B" w:rsidRPr="00CF1640" w:rsidRDefault="008D7B9B" w:rsidP="008D7B9B">
      <w:pPr>
        <w:pStyle w:val="ListParagraph"/>
        <w:numPr>
          <w:ilvl w:val="0"/>
          <w:numId w:val="11"/>
        </w:numPr>
        <w:tabs>
          <w:tab w:val="left" w:pos="0"/>
        </w:tabs>
        <w:suppressAutoHyphens/>
        <w:spacing w:before="120"/>
        <w:contextualSpacing w:val="0"/>
        <w:rPr>
          <w:szCs w:val="26"/>
        </w:rPr>
      </w:pPr>
      <w:r w:rsidRPr="00CF1640">
        <w:rPr>
          <w:szCs w:val="26"/>
        </w:rPr>
        <w:t>Text that is unusually similar to that found in one or more other G</w:t>
      </w:r>
      <w:r w:rsidRPr="00CF1640">
        <w:rPr>
          <w:sz w:val="2"/>
          <w:szCs w:val="2"/>
        </w:rPr>
        <w:t> </w:t>
      </w:r>
      <w:r w:rsidRPr="00CF1640">
        <w:rPr>
          <w:szCs w:val="26"/>
        </w:rPr>
        <w:t>R</w:t>
      </w:r>
      <w:r w:rsidRPr="00CF1640">
        <w:rPr>
          <w:sz w:val="2"/>
          <w:szCs w:val="2"/>
        </w:rPr>
        <w:t> </w:t>
      </w:r>
      <w:r w:rsidRPr="00CF1640">
        <w:rPr>
          <w:szCs w:val="26"/>
        </w:rPr>
        <w:t>E essay responses;</w:t>
      </w:r>
    </w:p>
    <w:p w14:paraId="2168173C" w14:textId="77777777" w:rsidR="008D7B9B" w:rsidRPr="00CF1640" w:rsidRDefault="008D7B9B" w:rsidP="008D7B9B">
      <w:pPr>
        <w:pStyle w:val="ListParagraph"/>
        <w:numPr>
          <w:ilvl w:val="0"/>
          <w:numId w:val="11"/>
        </w:numPr>
        <w:tabs>
          <w:tab w:val="left" w:pos="0"/>
        </w:tabs>
        <w:suppressAutoHyphens/>
        <w:contextualSpacing w:val="0"/>
        <w:rPr>
          <w:b/>
          <w:szCs w:val="26"/>
        </w:rPr>
      </w:pPr>
      <w:r w:rsidRPr="00CF1640">
        <w:rPr>
          <w:szCs w:val="26"/>
        </w:rPr>
        <w:t>Quoting or paraphrasing, without attribution, language that appears in published or unpublished sources;</w:t>
      </w:r>
    </w:p>
    <w:p w14:paraId="31500F92" w14:textId="77777777" w:rsidR="008D7B9B" w:rsidRPr="00CF1640" w:rsidRDefault="008D7B9B" w:rsidP="008D7B9B">
      <w:pPr>
        <w:pStyle w:val="ListParagraph"/>
        <w:numPr>
          <w:ilvl w:val="0"/>
          <w:numId w:val="11"/>
        </w:numPr>
        <w:tabs>
          <w:tab w:val="left" w:pos="0"/>
        </w:tabs>
        <w:suppressAutoHyphens/>
        <w:contextualSpacing w:val="0"/>
        <w:rPr>
          <w:b/>
          <w:szCs w:val="26"/>
        </w:rPr>
      </w:pPr>
      <w:r w:rsidRPr="00CF1640">
        <w:rPr>
          <w:szCs w:val="26"/>
        </w:rPr>
        <w:t>Unacknowledged use of work that has been produced through collaboration with others without citation of the contribution of others;</w:t>
      </w:r>
    </w:p>
    <w:p w14:paraId="67722569" w14:textId="77777777" w:rsidR="008D7B9B" w:rsidRPr="00CF1640" w:rsidRDefault="008D7B9B" w:rsidP="008D7B9B">
      <w:pPr>
        <w:pStyle w:val="ListParagraph"/>
        <w:numPr>
          <w:ilvl w:val="0"/>
          <w:numId w:val="11"/>
        </w:numPr>
        <w:tabs>
          <w:tab w:val="left" w:pos="0"/>
        </w:tabs>
        <w:suppressAutoHyphens/>
        <w:contextualSpacing w:val="0"/>
        <w:rPr>
          <w:b/>
          <w:szCs w:val="26"/>
        </w:rPr>
      </w:pPr>
      <w:r w:rsidRPr="00CF1640">
        <w:rPr>
          <w:szCs w:val="26"/>
        </w:rPr>
        <w:t>Essays submitted as work of the test taker that appear to have been borrowed in whole or in part from elsewhere or prepared by another person.</w:t>
      </w:r>
    </w:p>
    <w:p w14:paraId="21121107" w14:textId="77777777" w:rsidR="008D7B9B" w:rsidRPr="00CF1640" w:rsidRDefault="008D7B9B" w:rsidP="008D7B9B">
      <w:pPr>
        <w:pStyle w:val="ListParagraph"/>
        <w:tabs>
          <w:tab w:val="left" w:pos="0"/>
        </w:tabs>
        <w:suppressAutoHyphens/>
        <w:ind w:left="0"/>
        <w:contextualSpacing w:val="0"/>
        <w:rPr>
          <w:szCs w:val="26"/>
        </w:rPr>
      </w:pPr>
    </w:p>
    <w:p w14:paraId="4D23F1E3" w14:textId="77777777" w:rsidR="008D7B9B" w:rsidRPr="00CF1640" w:rsidRDefault="008D7B9B" w:rsidP="008D7B9B">
      <w:pPr>
        <w:tabs>
          <w:tab w:val="left" w:pos="0"/>
        </w:tabs>
        <w:suppressAutoHyphens/>
        <w:rPr>
          <w:szCs w:val="26"/>
        </w:rPr>
      </w:pPr>
      <w:r w:rsidRPr="00CF1640">
        <w:rPr>
          <w:szCs w:val="26"/>
        </w:rPr>
        <w:t>When one or more of the above circumstances occurs, E</w:t>
      </w:r>
      <w:r w:rsidRPr="00CF1640">
        <w:rPr>
          <w:sz w:val="2"/>
          <w:szCs w:val="2"/>
        </w:rPr>
        <w:t> </w:t>
      </w:r>
      <w:r w:rsidRPr="00CF1640">
        <w:rPr>
          <w:szCs w:val="26"/>
        </w:rPr>
        <w:t>T</w:t>
      </w:r>
      <w:r w:rsidRPr="00CF1640">
        <w:rPr>
          <w:sz w:val="2"/>
          <w:szCs w:val="2"/>
        </w:rPr>
        <w:t> </w:t>
      </w:r>
      <w:r w:rsidRPr="00CF1640">
        <w:rPr>
          <w:szCs w:val="26"/>
        </w:rPr>
        <w:t>S may conclude, in its professional judgment, that the essay response does not reflect the independent writing skills that this test seeks to measure. When E</w:t>
      </w:r>
      <w:r w:rsidRPr="00CF1640">
        <w:rPr>
          <w:sz w:val="2"/>
          <w:szCs w:val="2"/>
        </w:rPr>
        <w:t> </w:t>
      </w:r>
      <w:r w:rsidRPr="00CF1640">
        <w:rPr>
          <w:szCs w:val="26"/>
        </w:rPr>
        <w:t>T</w:t>
      </w:r>
      <w:r w:rsidRPr="00CF1640">
        <w:rPr>
          <w:sz w:val="2"/>
          <w:szCs w:val="2"/>
        </w:rPr>
        <w:t> </w:t>
      </w:r>
      <w:r w:rsidRPr="00CF1640">
        <w:rPr>
          <w:szCs w:val="26"/>
        </w:rPr>
        <w:t>S reaches that conclusion, it cancels the Analytical Writing score and, because the Analytical Writing score is an integral part of the test as a whole, scores for the G</w:t>
      </w:r>
      <w:r w:rsidRPr="00CF1640">
        <w:rPr>
          <w:sz w:val="2"/>
          <w:szCs w:val="2"/>
        </w:rPr>
        <w:t> </w:t>
      </w:r>
      <w:r w:rsidRPr="00CF1640">
        <w:rPr>
          <w:szCs w:val="26"/>
        </w:rPr>
        <w:t>R</w:t>
      </w:r>
      <w:r w:rsidRPr="00CF1640">
        <w:rPr>
          <w:sz w:val="2"/>
          <w:szCs w:val="2"/>
        </w:rPr>
        <w:t> </w:t>
      </w:r>
      <w:r w:rsidRPr="00CF1640">
        <w:rPr>
          <w:szCs w:val="26"/>
        </w:rPr>
        <w:t>E General Test are canceled as well.</w:t>
      </w:r>
    </w:p>
    <w:p w14:paraId="77038214" w14:textId="77777777" w:rsidR="008D7B9B" w:rsidRPr="00CF1640" w:rsidRDefault="008D7B9B" w:rsidP="008D7B9B">
      <w:pPr>
        <w:tabs>
          <w:tab w:val="left" w:pos="0"/>
        </w:tabs>
        <w:suppressAutoHyphens/>
        <w:rPr>
          <w:szCs w:val="26"/>
        </w:rPr>
      </w:pPr>
    </w:p>
    <w:p w14:paraId="178DF1C4" w14:textId="77777777" w:rsidR="003436A0" w:rsidRPr="00CF1640" w:rsidRDefault="003436A0" w:rsidP="003436A0">
      <w:pPr>
        <w:tabs>
          <w:tab w:val="left" w:pos="0"/>
        </w:tabs>
        <w:suppressAutoHyphens/>
        <w:rPr>
          <w:szCs w:val="26"/>
        </w:rPr>
      </w:pPr>
      <w:r w:rsidRPr="00CF1640">
        <w:rPr>
          <w:szCs w:val="26"/>
        </w:rPr>
        <w:lastRenderedPageBreak/>
        <w:t>The Analytical Writing section follows. In an actual test, your supervisor will tell you when the testing time starts, at which point you may continue.</w:t>
      </w:r>
    </w:p>
    <w:p w14:paraId="3B80B39C" w14:textId="77777777" w:rsidR="003436A0" w:rsidRPr="00CF1640" w:rsidRDefault="003436A0" w:rsidP="003436A0">
      <w:pPr>
        <w:tabs>
          <w:tab w:val="left" w:pos="0"/>
        </w:tabs>
        <w:suppressAutoHyphens/>
        <w:rPr>
          <w:szCs w:val="26"/>
        </w:rPr>
      </w:pPr>
    </w:p>
    <w:p w14:paraId="196B0D2F" w14:textId="77777777" w:rsidR="001E0CC6" w:rsidRPr="00CF1640" w:rsidRDefault="001E0CC6" w:rsidP="001E0CC6">
      <w:pPr>
        <w:pStyle w:val="Heading2"/>
        <w:rPr>
          <w:rFonts w:cs="Times New Roman"/>
          <w:szCs w:val="48"/>
        </w:rPr>
      </w:pPr>
      <w:r w:rsidRPr="00CF1640">
        <w:rPr>
          <w:rFonts w:cs="Times New Roman"/>
          <w:szCs w:val="48"/>
        </w:rPr>
        <w:t xml:space="preserve">Section 1: </w:t>
      </w:r>
      <w:r w:rsidRPr="00CF1640">
        <w:t>Analytical Writing</w:t>
      </w:r>
    </w:p>
    <w:p w14:paraId="3AE575FA" w14:textId="77777777" w:rsidR="001E0CC6" w:rsidRPr="00CF1640" w:rsidRDefault="001E0CC6" w:rsidP="001E0CC6">
      <w:pPr>
        <w:pStyle w:val="Heading4"/>
        <w:rPr>
          <w:rFonts w:ascii="Verdana" w:hAnsi="Verdana"/>
          <w:szCs w:val="26"/>
        </w:rPr>
      </w:pPr>
      <w:r w:rsidRPr="00CF1640">
        <w:rPr>
          <w:rFonts w:ascii="Verdana" w:hAnsi="Verdana"/>
          <w:szCs w:val="26"/>
        </w:rPr>
        <w:t>Directions:</w:t>
      </w:r>
    </w:p>
    <w:p w14:paraId="0FEBD09D" w14:textId="77777777" w:rsidR="001E0CC6" w:rsidRPr="00CF1640" w:rsidRDefault="001E0CC6" w:rsidP="001E0CC6">
      <w:pPr>
        <w:keepNext/>
        <w:keepLines/>
        <w:rPr>
          <w:szCs w:val="26"/>
        </w:rPr>
      </w:pPr>
      <w:r w:rsidRPr="00CF1640">
        <w:rPr>
          <w:szCs w:val="26"/>
        </w:rPr>
        <w:t>Plan and compose a response to the following issue. A response to any other issue will receive a score of zero. Make sure that you respond according to the specific instructions and support your position on the issue with reasons and examples drawn from such areas as your reading, experience, observations, and/or academic studies.</w:t>
      </w:r>
    </w:p>
    <w:p w14:paraId="64AED3E0" w14:textId="77777777" w:rsidR="001E0CC6" w:rsidRPr="00CF1640" w:rsidRDefault="001E0CC6" w:rsidP="001E0CC6">
      <w:pPr>
        <w:keepNext/>
        <w:rPr>
          <w:szCs w:val="26"/>
        </w:rPr>
      </w:pPr>
    </w:p>
    <w:p w14:paraId="22032519" w14:textId="25BBA686" w:rsidR="001E0CC6" w:rsidRPr="00CF1640" w:rsidRDefault="001E0CC6" w:rsidP="001E0CC6">
      <w:pPr>
        <w:keepNext/>
        <w:keepLines/>
        <w:rPr>
          <w:szCs w:val="26"/>
        </w:rPr>
      </w:pPr>
      <w:r w:rsidRPr="00CF1640">
        <w:rPr>
          <w:szCs w:val="26"/>
        </w:rPr>
        <w:t xml:space="preserve">In an actual test, </w:t>
      </w:r>
      <w:r w:rsidR="000A0FA4" w:rsidRPr="000A0FA4">
        <w:rPr>
          <w:szCs w:val="26"/>
        </w:rPr>
        <w:t>your response will be evaluated on its overall quality based on how well you do each of the following</w:t>
      </w:r>
      <w:r w:rsidRPr="00CF1640">
        <w:rPr>
          <w:szCs w:val="26"/>
        </w:rPr>
        <w:t>:</w:t>
      </w:r>
    </w:p>
    <w:p w14:paraId="6DB2F90F" w14:textId="77777777" w:rsidR="001E0CC6" w:rsidRPr="00CF1640" w:rsidRDefault="001E0CC6" w:rsidP="001E0CC6">
      <w:pPr>
        <w:pStyle w:val="ListParagraph"/>
        <w:numPr>
          <w:ilvl w:val="0"/>
          <w:numId w:val="11"/>
        </w:numPr>
        <w:tabs>
          <w:tab w:val="left" w:pos="0"/>
        </w:tabs>
        <w:suppressAutoHyphens/>
        <w:spacing w:before="120"/>
        <w:contextualSpacing w:val="0"/>
        <w:rPr>
          <w:szCs w:val="26"/>
        </w:rPr>
      </w:pPr>
      <w:r w:rsidRPr="00CF1640">
        <w:rPr>
          <w:szCs w:val="26"/>
        </w:rPr>
        <w:t>Respond to the specific task instructions</w:t>
      </w:r>
    </w:p>
    <w:p w14:paraId="0609B182" w14:textId="77777777" w:rsidR="001E0CC6" w:rsidRPr="00CF1640" w:rsidRDefault="001E0CC6" w:rsidP="001E0CC6">
      <w:pPr>
        <w:pStyle w:val="ListParagraph"/>
        <w:numPr>
          <w:ilvl w:val="0"/>
          <w:numId w:val="11"/>
        </w:numPr>
        <w:tabs>
          <w:tab w:val="left" w:pos="0"/>
        </w:tabs>
        <w:suppressAutoHyphens/>
        <w:contextualSpacing w:val="0"/>
        <w:rPr>
          <w:szCs w:val="26"/>
        </w:rPr>
      </w:pPr>
      <w:r w:rsidRPr="00CF1640">
        <w:rPr>
          <w:szCs w:val="26"/>
        </w:rPr>
        <w:t>Consider the complexities of the issue</w:t>
      </w:r>
    </w:p>
    <w:p w14:paraId="3CEB81D9" w14:textId="77777777" w:rsidR="001E0CC6" w:rsidRPr="00CF1640" w:rsidRDefault="001E0CC6" w:rsidP="001E0CC6">
      <w:pPr>
        <w:pStyle w:val="ListParagraph"/>
        <w:numPr>
          <w:ilvl w:val="0"/>
          <w:numId w:val="11"/>
        </w:numPr>
        <w:tabs>
          <w:tab w:val="left" w:pos="0"/>
        </w:tabs>
        <w:suppressAutoHyphens/>
        <w:contextualSpacing w:val="0"/>
        <w:rPr>
          <w:szCs w:val="26"/>
        </w:rPr>
      </w:pPr>
      <w:r w:rsidRPr="00CF1640">
        <w:rPr>
          <w:szCs w:val="26"/>
        </w:rPr>
        <w:t>Organize, develop, and express your ideas</w:t>
      </w:r>
    </w:p>
    <w:p w14:paraId="31E12F75" w14:textId="77777777" w:rsidR="001E0CC6" w:rsidRPr="00CF1640" w:rsidRDefault="001E0CC6" w:rsidP="001E0CC6">
      <w:pPr>
        <w:pStyle w:val="ListParagraph"/>
        <w:numPr>
          <w:ilvl w:val="0"/>
          <w:numId w:val="11"/>
        </w:numPr>
        <w:tabs>
          <w:tab w:val="left" w:pos="0"/>
        </w:tabs>
        <w:suppressAutoHyphens/>
        <w:contextualSpacing w:val="0"/>
        <w:rPr>
          <w:szCs w:val="26"/>
        </w:rPr>
      </w:pPr>
      <w:r w:rsidRPr="00CF1640">
        <w:rPr>
          <w:szCs w:val="26"/>
        </w:rPr>
        <w:t>Support your ideas with relevant reasons and/or examples</w:t>
      </w:r>
    </w:p>
    <w:p w14:paraId="26E67C3D" w14:textId="77777777" w:rsidR="001E0CC6" w:rsidRPr="00CF1640" w:rsidRDefault="001E0CC6" w:rsidP="001E0CC6">
      <w:pPr>
        <w:pStyle w:val="ListParagraph"/>
        <w:numPr>
          <w:ilvl w:val="0"/>
          <w:numId w:val="11"/>
        </w:numPr>
        <w:tabs>
          <w:tab w:val="left" w:pos="0"/>
        </w:tabs>
        <w:suppressAutoHyphens/>
        <w:contextualSpacing w:val="0"/>
        <w:rPr>
          <w:szCs w:val="26"/>
        </w:rPr>
      </w:pPr>
      <w:r w:rsidRPr="00CF1640">
        <w:rPr>
          <w:szCs w:val="26"/>
        </w:rPr>
        <w:t>Control the elements of standard written English</w:t>
      </w:r>
    </w:p>
    <w:p w14:paraId="7338F6BD" w14:textId="77777777" w:rsidR="001E0CC6" w:rsidRPr="00CF1640" w:rsidRDefault="001E0CC6" w:rsidP="001E0CC6">
      <w:pPr>
        <w:pStyle w:val="ListParagraph"/>
        <w:tabs>
          <w:tab w:val="left" w:pos="0"/>
        </w:tabs>
        <w:suppressAutoHyphens/>
        <w:spacing w:before="120"/>
        <w:ind w:left="0"/>
        <w:contextualSpacing w:val="0"/>
        <w:rPr>
          <w:szCs w:val="26"/>
        </w:rPr>
      </w:pPr>
    </w:p>
    <w:p w14:paraId="6B5EB4E8" w14:textId="77777777" w:rsidR="001E0CC6" w:rsidRPr="00CF1640" w:rsidRDefault="001E0CC6" w:rsidP="001E0CC6">
      <w:pPr>
        <w:rPr>
          <w:szCs w:val="26"/>
        </w:rPr>
      </w:pPr>
      <w:r w:rsidRPr="00CF1640">
        <w:rPr>
          <w:szCs w:val="26"/>
        </w:rPr>
        <w:t xml:space="preserve">Before you begin writing, you may want to think for a few minutes about the issue and the specific task instructions and then plan your response. Be sure to develop your position fully and organize it </w:t>
      </w:r>
      <w:proofErr w:type="gramStart"/>
      <w:r w:rsidRPr="00CF1640">
        <w:rPr>
          <w:szCs w:val="26"/>
        </w:rPr>
        <w:t>coherently, but</w:t>
      </w:r>
      <w:proofErr w:type="gramEnd"/>
      <w:r w:rsidRPr="00CF1640">
        <w:rPr>
          <w:szCs w:val="26"/>
        </w:rPr>
        <w:t xml:space="preserve"> leave time to reread what you have written and make any revisions you think are necessary.</w:t>
      </w:r>
    </w:p>
    <w:p w14:paraId="2B4F190D" w14:textId="77777777" w:rsidR="001E0CC6" w:rsidRPr="00CF1640" w:rsidRDefault="001E0CC6" w:rsidP="001E0CC6">
      <w:pPr>
        <w:rPr>
          <w:szCs w:val="26"/>
        </w:rPr>
      </w:pPr>
    </w:p>
    <w:p w14:paraId="65097422" w14:textId="77777777" w:rsidR="007923D5" w:rsidRPr="00CF1640" w:rsidRDefault="007923D5" w:rsidP="007923D5">
      <w:pPr>
        <w:pStyle w:val="Heading5"/>
        <w:keepNext/>
      </w:pPr>
      <w:r w:rsidRPr="00CF1640">
        <w:lastRenderedPageBreak/>
        <w:t>Topic:</w:t>
      </w:r>
    </w:p>
    <w:p w14:paraId="36B92D45" w14:textId="5A039B31" w:rsidR="007923D5" w:rsidRPr="00CF1640" w:rsidRDefault="00AE46FB" w:rsidP="00AE1250">
      <w:pPr>
        <w:keepNext/>
        <w:keepLines/>
      </w:pPr>
      <w:r w:rsidRPr="00CF1640">
        <w:t>The best ideas arise from a passionate interest in commonplace things.</w:t>
      </w:r>
    </w:p>
    <w:p w14:paraId="790A7FA3" w14:textId="77777777" w:rsidR="007923D5" w:rsidRPr="00CF1640" w:rsidRDefault="007923D5" w:rsidP="00AE1250">
      <w:pPr>
        <w:keepNext/>
      </w:pPr>
    </w:p>
    <w:p w14:paraId="22CF8CAC" w14:textId="1BF454FC" w:rsidR="007923D5" w:rsidRPr="00CF1640" w:rsidRDefault="00AE1250" w:rsidP="007923D5">
      <w:r w:rsidRPr="00CF1640">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14:paraId="0F547116" w14:textId="77777777" w:rsidR="007923D5" w:rsidRPr="00CF1640" w:rsidRDefault="007923D5" w:rsidP="007923D5"/>
    <w:p w14:paraId="484B806E" w14:textId="10BFDC4C" w:rsidR="00BC28A0" w:rsidRPr="00CF1640" w:rsidRDefault="007923D5" w:rsidP="007A0EE8">
      <w:pPr>
        <w:rPr>
          <w:b/>
          <w:bCs/>
          <w:szCs w:val="26"/>
        </w:rPr>
      </w:pPr>
      <w:r w:rsidRPr="00CF1640">
        <w:rPr>
          <w:b/>
          <w:bCs/>
          <w:szCs w:val="26"/>
        </w:rPr>
        <w:t>This is the end of Analytical Writing for The Graduate Record Examinations</w:t>
      </w:r>
      <w:r w:rsidRPr="00CF1640">
        <w:rPr>
          <w:b/>
          <w:bCs/>
          <w:szCs w:val="26"/>
          <w:vertAlign w:val="superscript"/>
        </w:rPr>
        <w:t>®</w:t>
      </w:r>
      <w:r w:rsidRPr="00CF1640">
        <w:rPr>
          <w:b/>
          <w:bCs/>
          <w:szCs w:val="26"/>
        </w:rPr>
        <w:t xml:space="preserve"> Practice General Test #</w:t>
      </w:r>
      <w:r w:rsidR="00AA634B" w:rsidRPr="00CF1640">
        <w:rPr>
          <w:b/>
          <w:bCs/>
          <w:szCs w:val="26"/>
        </w:rPr>
        <w:t>1</w:t>
      </w:r>
      <w:r w:rsidRPr="00CF1640">
        <w:rPr>
          <w:b/>
          <w:bCs/>
          <w:szCs w:val="26"/>
        </w:rPr>
        <w:t>. In an actual test, once you complete work on this topic you may not return to it.</w:t>
      </w:r>
    </w:p>
    <w:sectPr w:rsidR="00BC28A0" w:rsidRPr="00CF1640" w:rsidSect="00A112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289A" w14:textId="77777777" w:rsidR="00D90AC1" w:rsidRDefault="00D90AC1">
      <w:r>
        <w:separator/>
      </w:r>
    </w:p>
  </w:endnote>
  <w:endnote w:type="continuationSeparator" w:id="0">
    <w:p w14:paraId="14E0A598" w14:textId="77777777" w:rsidR="00D90AC1" w:rsidRDefault="00D9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E1F4" w14:textId="4DC92325" w:rsidR="003D6D33" w:rsidRPr="00EC5654" w:rsidRDefault="003D6D33">
    <w:pPr>
      <w:pStyle w:val="Footer"/>
      <w:jc w:val="right"/>
      <w:rPr>
        <w:b w:val="0"/>
        <w:bCs/>
        <w:sz w:val="26"/>
        <w:szCs w:val="26"/>
      </w:rPr>
    </w:pPr>
    <w:r w:rsidRPr="00EC5654">
      <w:rPr>
        <w:b w:val="0"/>
        <w:bCs/>
        <w:sz w:val="26"/>
        <w:szCs w:val="26"/>
      </w:rPr>
      <w:t xml:space="preserve">Page </w:t>
    </w:r>
    <w:sdt>
      <w:sdtPr>
        <w:rPr>
          <w:b w:val="0"/>
          <w:bCs/>
          <w:sz w:val="26"/>
          <w:szCs w:val="26"/>
        </w:rPr>
        <w:id w:val="692730616"/>
        <w:docPartObj>
          <w:docPartGallery w:val="Page Numbers (Bottom of Page)"/>
          <w:docPartUnique/>
        </w:docPartObj>
      </w:sdtPr>
      <w:sdtEndPr>
        <w:rPr>
          <w:noProof/>
        </w:rPr>
      </w:sdtEndPr>
      <w:sdtContent>
        <w:r w:rsidRPr="00EC5654">
          <w:rPr>
            <w:b w:val="0"/>
            <w:bCs/>
            <w:sz w:val="26"/>
            <w:szCs w:val="26"/>
          </w:rPr>
          <w:fldChar w:fldCharType="begin"/>
        </w:r>
        <w:r w:rsidRPr="00EC5654">
          <w:rPr>
            <w:b w:val="0"/>
            <w:bCs/>
            <w:sz w:val="26"/>
            <w:szCs w:val="26"/>
          </w:rPr>
          <w:instrText xml:space="preserve"> PAGE   \* MERGEFORMAT </w:instrText>
        </w:r>
        <w:r w:rsidRPr="00EC5654">
          <w:rPr>
            <w:b w:val="0"/>
            <w:bCs/>
            <w:sz w:val="26"/>
            <w:szCs w:val="26"/>
          </w:rPr>
          <w:fldChar w:fldCharType="separate"/>
        </w:r>
        <w:r w:rsidRPr="00EC5654">
          <w:rPr>
            <w:b w:val="0"/>
            <w:bCs/>
            <w:noProof/>
            <w:sz w:val="26"/>
            <w:szCs w:val="26"/>
          </w:rPr>
          <w:t>2</w:t>
        </w:r>
        <w:r w:rsidRPr="00EC5654">
          <w:rPr>
            <w:b w:val="0"/>
            <w:bCs/>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34A0" w14:textId="77777777" w:rsidR="00D90AC1" w:rsidRDefault="00D90AC1">
      <w:r>
        <w:separator/>
      </w:r>
    </w:p>
  </w:footnote>
  <w:footnote w:type="continuationSeparator" w:id="0">
    <w:p w14:paraId="17C12800" w14:textId="77777777" w:rsidR="00D90AC1" w:rsidRDefault="00D9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31F4"/>
    <w:multiLevelType w:val="hybridMultilevel"/>
    <w:tmpl w:val="243A32E6"/>
    <w:lvl w:ilvl="0" w:tplc="087E13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A5239D"/>
    <w:multiLevelType w:val="multilevel"/>
    <w:tmpl w:val="098233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7AD7127"/>
    <w:multiLevelType w:val="hybridMultilevel"/>
    <w:tmpl w:val="6E34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60FD9"/>
    <w:multiLevelType w:val="hybridMultilevel"/>
    <w:tmpl w:val="5156E334"/>
    <w:lvl w:ilvl="0" w:tplc="087E13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5F6C9F"/>
    <w:multiLevelType w:val="multilevel"/>
    <w:tmpl w:val="D2A6A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B52C21"/>
    <w:multiLevelType w:val="hybridMultilevel"/>
    <w:tmpl w:val="364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E2514"/>
    <w:multiLevelType w:val="hybridMultilevel"/>
    <w:tmpl w:val="714626B2"/>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66366"/>
    <w:multiLevelType w:val="hybridMultilevel"/>
    <w:tmpl w:val="FDA43E70"/>
    <w:lvl w:ilvl="0" w:tplc="087E13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E370BD0"/>
    <w:multiLevelType w:val="hybridMultilevel"/>
    <w:tmpl w:val="C38676E6"/>
    <w:lvl w:ilvl="0" w:tplc="087E13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1841A4D"/>
    <w:multiLevelType w:val="hybridMultilevel"/>
    <w:tmpl w:val="875A1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97A67"/>
    <w:multiLevelType w:val="hybridMultilevel"/>
    <w:tmpl w:val="32F8CFEC"/>
    <w:lvl w:ilvl="0" w:tplc="087E131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79112833">
    <w:abstractNumId w:val="1"/>
  </w:num>
  <w:num w:numId="2" w16cid:durableId="738745274">
    <w:abstractNumId w:val="8"/>
  </w:num>
  <w:num w:numId="3" w16cid:durableId="731736223">
    <w:abstractNumId w:val="0"/>
  </w:num>
  <w:num w:numId="4" w16cid:durableId="1786927860">
    <w:abstractNumId w:val="2"/>
  </w:num>
  <w:num w:numId="5" w16cid:durableId="496502536">
    <w:abstractNumId w:val="7"/>
  </w:num>
  <w:num w:numId="6" w16cid:durableId="1770076699">
    <w:abstractNumId w:val="3"/>
  </w:num>
  <w:num w:numId="7" w16cid:durableId="1596400591">
    <w:abstractNumId w:val="10"/>
  </w:num>
  <w:num w:numId="8" w16cid:durableId="1949388598">
    <w:abstractNumId w:val="6"/>
  </w:num>
  <w:num w:numId="9" w16cid:durableId="235818839">
    <w:abstractNumId w:val="9"/>
  </w:num>
  <w:num w:numId="10" w16cid:durableId="1176849641">
    <w:abstractNumId w:val="4"/>
  </w:num>
  <w:num w:numId="11" w16cid:durableId="1026323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qS5xACtKKiHPL8qQzeuw2Nwn2niOSwPDEQfL3ZUdnXm10Gh8uZiWe0eB2hobovZ04zBpbKHON9WkHs6rRj9XKQ==" w:salt="GkRqq8XCWFG6XWoCQCBG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F"/>
    <w:rsid w:val="00023F8D"/>
    <w:rsid w:val="00034CD7"/>
    <w:rsid w:val="00046404"/>
    <w:rsid w:val="0005516E"/>
    <w:rsid w:val="00056107"/>
    <w:rsid w:val="00061651"/>
    <w:rsid w:val="000A0FA4"/>
    <w:rsid w:val="000B0F1A"/>
    <w:rsid w:val="000B10E4"/>
    <w:rsid w:val="000B5B9A"/>
    <w:rsid w:val="000B72AF"/>
    <w:rsid w:val="000C4152"/>
    <w:rsid w:val="000C56A7"/>
    <w:rsid w:val="000D01A8"/>
    <w:rsid w:val="000D4EF2"/>
    <w:rsid w:val="000D7F25"/>
    <w:rsid w:val="000F66C6"/>
    <w:rsid w:val="0011254C"/>
    <w:rsid w:val="00114A79"/>
    <w:rsid w:val="00115747"/>
    <w:rsid w:val="00116252"/>
    <w:rsid w:val="001401EA"/>
    <w:rsid w:val="00172A74"/>
    <w:rsid w:val="001908B1"/>
    <w:rsid w:val="00193EF8"/>
    <w:rsid w:val="001B60BC"/>
    <w:rsid w:val="001C22FE"/>
    <w:rsid w:val="001C6D0F"/>
    <w:rsid w:val="001E0CC6"/>
    <w:rsid w:val="001E45DF"/>
    <w:rsid w:val="00206389"/>
    <w:rsid w:val="00207D7C"/>
    <w:rsid w:val="00217211"/>
    <w:rsid w:val="00243098"/>
    <w:rsid w:val="0025052B"/>
    <w:rsid w:val="00257EC2"/>
    <w:rsid w:val="0026012C"/>
    <w:rsid w:val="0026242D"/>
    <w:rsid w:val="00277AA5"/>
    <w:rsid w:val="00277DA4"/>
    <w:rsid w:val="00277DD6"/>
    <w:rsid w:val="00293E89"/>
    <w:rsid w:val="00294C84"/>
    <w:rsid w:val="002A59F6"/>
    <w:rsid w:val="002B08F6"/>
    <w:rsid w:val="002B5952"/>
    <w:rsid w:val="002C2528"/>
    <w:rsid w:val="002C7113"/>
    <w:rsid w:val="002C7FFD"/>
    <w:rsid w:val="002D1387"/>
    <w:rsid w:val="002D460A"/>
    <w:rsid w:val="002D7CC3"/>
    <w:rsid w:val="002F2C04"/>
    <w:rsid w:val="002F4A02"/>
    <w:rsid w:val="00307813"/>
    <w:rsid w:val="003154F0"/>
    <w:rsid w:val="00334C4E"/>
    <w:rsid w:val="003436A0"/>
    <w:rsid w:val="00344257"/>
    <w:rsid w:val="003556EF"/>
    <w:rsid w:val="00357AEA"/>
    <w:rsid w:val="0039420E"/>
    <w:rsid w:val="00397707"/>
    <w:rsid w:val="003C4EC3"/>
    <w:rsid w:val="003D6988"/>
    <w:rsid w:val="003D6D33"/>
    <w:rsid w:val="00404D86"/>
    <w:rsid w:val="0040629E"/>
    <w:rsid w:val="00413A42"/>
    <w:rsid w:val="00427169"/>
    <w:rsid w:val="0044506B"/>
    <w:rsid w:val="00445453"/>
    <w:rsid w:val="00451C6F"/>
    <w:rsid w:val="0047110C"/>
    <w:rsid w:val="00473C85"/>
    <w:rsid w:val="004930B7"/>
    <w:rsid w:val="00495152"/>
    <w:rsid w:val="004A1DBF"/>
    <w:rsid w:val="004B152D"/>
    <w:rsid w:val="004B462D"/>
    <w:rsid w:val="004C4BC6"/>
    <w:rsid w:val="004D444B"/>
    <w:rsid w:val="00505CDE"/>
    <w:rsid w:val="0050725D"/>
    <w:rsid w:val="00521638"/>
    <w:rsid w:val="0052429E"/>
    <w:rsid w:val="005251FE"/>
    <w:rsid w:val="0058265C"/>
    <w:rsid w:val="005834C6"/>
    <w:rsid w:val="00587143"/>
    <w:rsid w:val="005A205D"/>
    <w:rsid w:val="005B3516"/>
    <w:rsid w:val="00600C14"/>
    <w:rsid w:val="0061318E"/>
    <w:rsid w:val="00613846"/>
    <w:rsid w:val="00616C65"/>
    <w:rsid w:val="00621E4A"/>
    <w:rsid w:val="0062202D"/>
    <w:rsid w:val="006271CC"/>
    <w:rsid w:val="00631CB2"/>
    <w:rsid w:val="0063562E"/>
    <w:rsid w:val="00645EE8"/>
    <w:rsid w:val="00677F53"/>
    <w:rsid w:val="006A0AC2"/>
    <w:rsid w:val="006B136F"/>
    <w:rsid w:val="006B7DAC"/>
    <w:rsid w:val="006D33E9"/>
    <w:rsid w:val="006E419A"/>
    <w:rsid w:val="006F4379"/>
    <w:rsid w:val="006F4498"/>
    <w:rsid w:val="00705E60"/>
    <w:rsid w:val="00712630"/>
    <w:rsid w:val="00722C9D"/>
    <w:rsid w:val="007309B2"/>
    <w:rsid w:val="00732538"/>
    <w:rsid w:val="00750C7C"/>
    <w:rsid w:val="007579EF"/>
    <w:rsid w:val="00757B97"/>
    <w:rsid w:val="00765FA3"/>
    <w:rsid w:val="00770141"/>
    <w:rsid w:val="00773D39"/>
    <w:rsid w:val="007923D5"/>
    <w:rsid w:val="007976A1"/>
    <w:rsid w:val="007A0EE8"/>
    <w:rsid w:val="007B4A57"/>
    <w:rsid w:val="007C02C3"/>
    <w:rsid w:val="007C48AE"/>
    <w:rsid w:val="007E2A19"/>
    <w:rsid w:val="007F2BFC"/>
    <w:rsid w:val="007F5F83"/>
    <w:rsid w:val="00801847"/>
    <w:rsid w:val="00804004"/>
    <w:rsid w:val="0081526F"/>
    <w:rsid w:val="00824BA9"/>
    <w:rsid w:val="008256E7"/>
    <w:rsid w:val="00845176"/>
    <w:rsid w:val="00862087"/>
    <w:rsid w:val="00872203"/>
    <w:rsid w:val="00873639"/>
    <w:rsid w:val="00881C6F"/>
    <w:rsid w:val="008855FB"/>
    <w:rsid w:val="008C055B"/>
    <w:rsid w:val="008D7B9B"/>
    <w:rsid w:val="008E1F7A"/>
    <w:rsid w:val="008F63B0"/>
    <w:rsid w:val="00917CFE"/>
    <w:rsid w:val="00920274"/>
    <w:rsid w:val="00930329"/>
    <w:rsid w:val="0093159A"/>
    <w:rsid w:val="00942700"/>
    <w:rsid w:val="00954F05"/>
    <w:rsid w:val="00966123"/>
    <w:rsid w:val="00966170"/>
    <w:rsid w:val="00967204"/>
    <w:rsid w:val="009915F0"/>
    <w:rsid w:val="00994E0D"/>
    <w:rsid w:val="00996D27"/>
    <w:rsid w:val="009A074F"/>
    <w:rsid w:val="009B7C4D"/>
    <w:rsid w:val="009D14A7"/>
    <w:rsid w:val="009D2AC3"/>
    <w:rsid w:val="009D4C96"/>
    <w:rsid w:val="00A112A1"/>
    <w:rsid w:val="00A162A7"/>
    <w:rsid w:val="00A24A2C"/>
    <w:rsid w:val="00A24DBC"/>
    <w:rsid w:val="00A34026"/>
    <w:rsid w:val="00A40245"/>
    <w:rsid w:val="00A606E9"/>
    <w:rsid w:val="00A74024"/>
    <w:rsid w:val="00A77BFD"/>
    <w:rsid w:val="00AA3D76"/>
    <w:rsid w:val="00AA634B"/>
    <w:rsid w:val="00AA6E6C"/>
    <w:rsid w:val="00AB5717"/>
    <w:rsid w:val="00AC1DF6"/>
    <w:rsid w:val="00AC5B53"/>
    <w:rsid w:val="00AD0042"/>
    <w:rsid w:val="00AD190B"/>
    <w:rsid w:val="00AD2E0D"/>
    <w:rsid w:val="00AE0360"/>
    <w:rsid w:val="00AE1250"/>
    <w:rsid w:val="00AE46FB"/>
    <w:rsid w:val="00AE4B2D"/>
    <w:rsid w:val="00AE6117"/>
    <w:rsid w:val="00AE7989"/>
    <w:rsid w:val="00AF2ADE"/>
    <w:rsid w:val="00AF3DA8"/>
    <w:rsid w:val="00AF6130"/>
    <w:rsid w:val="00B054FC"/>
    <w:rsid w:val="00B21F24"/>
    <w:rsid w:val="00B22FB4"/>
    <w:rsid w:val="00B24EC5"/>
    <w:rsid w:val="00B300F3"/>
    <w:rsid w:val="00B3145D"/>
    <w:rsid w:val="00B54FB8"/>
    <w:rsid w:val="00B5794E"/>
    <w:rsid w:val="00B7379F"/>
    <w:rsid w:val="00B907AB"/>
    <w:rsid w:val="00BC28A0"/>
    <w:rsid w:val="00BE0918"/>
    <w:rsid w:val="00BE64CF"/>
    <w:rsid w:val="00BF07E1"/>
    <w:rsid w:val="00BF3506"/>
    <w:rsid w:val="00BF7C9D"/>
    <w:rsid w:val="00C07169"/>
    <w:rsid w:val="00C16FD8"/>
    <w:rsid w:val="00C17F82"/>
    <w:rsid w:val="00C26D87"/>
    <w:rsid w:val="00C340AD"/>
    <w:rsid w:val="00C445FA"/>
    <w:rsid w:val="00C47D2D"/>
    <w:rsid w:val="00C54EA4"/>
    <w:rsid w:val="00C56D17"/>
    <w:rsid w:val="00C6433D"/>
    <w:rsid w:val="00C72554"/>
    <w:rsid w:val="00C81890"/>
    <w:rsid w:val="00C94F12"/>
    <w:rsid w:val="00CA7FD8"/>
    <w:rsid w:val="00CC7F88"/>
    <w:rsid w:val="00CD2274"/>
    <w:rsid w:val="00CF1640"/>
    <w:rsid w:val="00D04547"/>
    <w:rsid w:val="00D07D30"/>
    <w:rsid w:val="00D17354"/>
    <w:rsid w:val="00D17939"/>
    <w:rsid w:val="00D41EB2"/>
    <w:rsid w:val="00D45C75"/>
    <w:rsid w:val="00D53AE6"/>
    <w:rsid w:val="00D809BA"/>
    <w:rsid w:val="00D81EF2"/>
    <w:rsid w:val="00D8720F"/>
    <w:rsid w:val="00D90AC1"/>
    <w:rsid w:val="00DB1E48"/>
    <w:rsid w:val="00DB6F4B"/>
    <w:rsid w:val="00DC1672"/>
    <w:rsid w:val="00DC2A76"/>
    <w:rsid w:val="00DE407C"/>
    <w:rsid w:val="00E0592C"/>
    <w:rsid w:val="00E103C6"/>
    <w:rsid w:val="00E22279"/>
    <w:rsid w:val="00E30474"/>
    <w:rsid w:val="00E3329C"/>
    <w:rsid w:val="00E504F6"/>
    <w:rsid w:val="00E5386A"/>
    <w:rsid w:val="00E5415E"/>
    <w:rsid w:val="00E558D7"/>
    <w:rsid w:val="00E61EF4"/>
    <w:rsid w:val="00E65A28"/>
    <w:rsid w:val="00E7525D"/>
    <w:rsid w:val="00E82DFA"/>
    <w:rsid w:val="00E83558"/>
    <w:rsid w:val="00EA2C3D"/>
    <w:rsid w:val="00EB6A68"/>
    <w:rsid w:val="00EC131E"/>
    <w:rsid w:val="00EC3C88"/>
    <w:rsid w:val="00EC5654"/>
    <w:rsid w:val="00ED453D"/>
    <w:rsid w:val="00ED685E"/>
    <w:rsid w:val="00ED6A76"/>
    <w:rsid w:val="00F05366"/>
    <w:rsid w:val="00F10BB8"/>
    <w:rsid w:val="00F11C03"/>
    <w:rsid w:val="00F16572"/>
    <w:rsid w:val="00F37AE9"/>
    <w:rsid w:val="00F42AEB"/>
    <w:rsid w:val="00F46CD2"/>
    <w:rsid w:val="00FA6CB8"/>
    <w:rsid w:val="00FB0EC4"/>
    <w:rsid w:val="00FC28A5"/>
    <w:rsid w:val="00FD476B"/>
    <w:rsid w:val="00FE00FB"/>
    <w:rsid w:val="00FE44B5"/>
    <w:rsid w:val="00FE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2CDE7"/>
  <w15:chartTrackingRefBased/>
  <w15:docId w15:val="{BD8C593B-7976-496D-A503-ED4131B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19A"/>
    <w:pPr>
      <w:spacing w:line="300" w:lineRule="auto"/>
    </w:pPr>
    <w:rPr>
      <w:rFonts w:ascii="Verdana" w:hAnsi="Verdana"/>
      <w:sz w:val="26"/>
      <w:szCs w:val="24"/>
    </w:rPr>
  </w:style>
  <w:style w:type="paragraph" w:styleId="Heading1">
    <w:name w:val="heading 1"/>
    <w:basedOn w:val="Normal"/>
    <w:next w:val="Normal"/>
    <w:link w:val="Heading1Char"/>
    <w:qFormat/>
    <w:rsid w:val="006E419A"/>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6E419A"/>
    <w:pPr>
      <w:keepNext/>
      <w:spacing w:before="240" w:after="60"/>
      <w:outlineLvl w:val="1"/>
    </w:pPr>
    <w:rPr>
      <w:rFonts w:cs="Arial"/>
      <w:b/>
      <w:bCs/>
      <w:iCs/>
      <w:sz w:val="48"/>
      <w:szCs w:val="28"/>
    </w:rPr>
  </w:style>
  <w:style w:type="paragraph" w:styleId="Heading3">
    <w:name w:val="heading 3"/>
    <w:basedOn w:val="Normal"/>
    <w:next w:val="Normal"/>
    <w:link w:val="Heading3Char"/>
    <w:qFormat/>
    <w:rsid w:val="006E419A"/>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6E419A"/>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6E419A"/>
    <w:pPr>
      <w:spacing w:before="240" w:after="60"/>
      <w:outlineLvl w:val="4"/>
    </w:pPr>
    <w:rPr>
      <w:b/>
      <w:bCs/>
      <w:iCs/>
      <w:sz w:val="32"/>
      <w:szCs w:val="26"/>
    </w:rPr>
  </w:style>
  <w:style w:type="paragraph" w:styleId="Heading6">
    <w:name w:val="heading 6"/>
    <w:basedOn w:val="Normal"/>
    <w:next w:val="Normal"/>
    <w:qFormat/>
    <w:rsid w:val="006E419A"/>
    <w:pPr>
      <w:spacing w:before="240" w:after="60"/>
      <w:outlineLvl w:val="5"/>
    </w:pPr>
    <w:rPr>
      <w:b/>
      <w:bCs/>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419A"/>
    <w:rPr>
      <w:rFonts w:ascii="Verdana Bold" w:hAnsi="Verdana Bold"/>
      <w:b/>
      <w:bCs/>
      <w:sz w:val="32"/>
      <w:szCs w:val="28"/>
      <w:u w:val="single"/>
      <w:lang w:val="en-US" w:eastAsia="en-US" w:bidi="ar-SA"/>
    </w:rPr>
  </w:style>
  <w:style w:type="character" w:customStyle="1" w:styleId="Heading5Char">
    <w:name w:val="Heading 5 Char"/>
    <w:basedOn w:val="DefaultParagraphFont"/>
    <w:link w:val="Heading5"/>
    <w:rsid w:val="00DB6F4B"/>
    <w:rPr>
      <w:rFonts w:ascii="Verdana" w:hAnsi="Verdana"/>
      <w:b/>
      <w:bCs/>
      <w:iCs/>
      <w:sz w:val="32"/>
      <w:szCs w:val="26"/>
      <w:lang w:val="en-US" w:eastAsia="en-US" w:bidi="ar-SA"/>
    </w:rPr>
  </w:style>
  <w:style w:type="paragraph" w:styleId="PlainText">
    <w:name w:val="Plain Text"/>
    <w:basedOn w:val="Normal"/>
    <w:rPr>
      <w:rFonts w:ascii="Courier New" w:hAnsi="Courier New" w:cs="Courier New"/>
      <w:sz w:val="20"/>
      <w:szCs w:val="20"/>
    </w:rPr>
  </w:style>
  <w:style w:type="paragraph" w:styleId="Header">
    <w:name w:val="header"/>
    <w:basedOn w:val="Normal"/>
    <w:rsid w:val="006E419A"/>
    <w:pPr>
      <w:tabs>
        <w:tab w:val="center" w:pos="4320"/>
        <w:tab w:val="right" w:pos="8640"/>
      </w:tabs>
    </w:pPr>
  </w:style>
  <w:style w:type="paragraph" w:styleId="Footer">
    <w:name w:val="footer"/>
    <w:basedOn w:val="Normal"/>
    <w:link w:val="FooterChar"/>
    <w:uiPriority w:val="99"/>
    <w:rsid w:val="006E419A"/>
    <w:pPr>
      <w:tabs>
        <w:tab w:val="center" w:pos="4320"/>
        <w:tab w:val="right" w:pos="8640"/>
      </w:tabs>
    </w:pPr>
    <w:rPr>
      <w:b/>
      <w:sz w:val="20"/>
    </w:rPr>
  </w:style>
  <w:style w:type="character" w:styleId="CommentReference">
    <w:name w:val="annotation reference"/>
    <w:basedOn w:val="DefaultParagraphFont"/>
    <w:semiHidden/>
    <w:rsid w:val="006E419A"/>
    <w:rPr>
      <w:sz w:val="16"/>
      <w:szCs w:val="16"/>
    </w:rPr>
  </w:style>
  <w:style w:type="paragraph" w:styleId="CommentText">
    <w:name w:val="annotation text"/>
    <w:basedOn w:val="Normal"/>
    <w:semiHidden/>
    <w:rsid w:val="006E419A"/>
    <w:pPr>
      <w:spacing w:after="240"/>
    </w:pPr>
    <w:rPr>
      <w:bCs/>
      <w:sz w:val="20"/>
      <w:szCs w:val="20"/>
    </w:rPr>
  </w:style>
  <w:style w:type="paragraph" w:styleId="CommentSubject">
    <w:name w:val="annotation subject"/>
    <w:basedOn w:val="CommentText"/>
    <w:next w:val="CommentText"/>
    <w:semiHidden/>
    <w:rsid w:val="00A77BFD"/>
    <w:rPr>
      <w:b/>
      <w:bCs w:val="0"/>
    </w:rPr>
  </w:style>
  <w:style w:type="paragraph" w:styleId="BalloonText">
    <w:name w:val="Balloon Text"/>
    <w:basedOn w:val="Normal"/>
    <w:semiHidden/>
    <w:rsid w:val="006E419A"/>
    <w:rPr>
      <w:rFonts w:ascii="Tahoma" w:hAnsi="Tahoma" w:cs="Tahoma"/>
      <w:sz w:val="16"/>
      <w:szCs w:val="16"/>
    </w:rPr>
  </w:style>
  <w:style w:type="paragraph" w:customStyle="1" w:styleId="StyleLinespacingsingle">
    <w:name w:val="Style Line spacing:  single"/>
    <w:basedOn w:val="Normal"/>
    <w:rsid w:val="00E0592C"/>
    <w:rPr>
      <w:szCs w:val="20"/>
    </w:rPr>
  </w:style>
  <w:style w:type="table" w:styleId="TableGrid">
    <w:name w:val="Table Grid"/>
    <w:basedOn w:val="TableNormal"/>
    <w:rsid w:val="00CC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ath">
    <w:name w:val="Normal_Math"/>
    <w:basedOn w:val="Normal"/>
    <w:rsid w:val="006E419A"/>
    <w:rPr>
      <w:rFonts w:ascii="Times" w:hAnsi="Times"/>
    </w:rPr>
  </w:style>
  <w:style w:type="character" w:styleId="Hyperlink">
    <w:name w:val="Hyperlink"/>
    <w:basedOn w:val="DefaultParagraphFont"/>
    <w:rsid w:val="00BF07E1"/>
    <w:rPr>
      <w:color w:val="0000FF"/>
      <w:u w:val="single"/>
    </w:rPr>
  </w:style>
  <w:style w:type="character" w:customStyle="1" w:styleId="Heading1Char">
    <w:name w:val="Heading 1 Char"/>
    <w:link w:val="Heading1"/>
    <w:rsid w:val="00427169"/>
    <w:rPr>
      <w:rFonts w:ascii="Verdana" w:hAnsi="Verdana" w:cs="Arial"/>
      <w:b/>
      <w:bCs/>
      <w:kern w:val="32"/>
      <w:sz w:val="48"/>
      <w:szCs w:val="32"/>
    </w:rPr>
  </w:style>
  <w:style w:type="paragraph" w:styleId="ListParagraph">
    <w:name w:val="List Paragraph"/>
    <w:basedOn w:val="Normal"/>
    <w:uiPriority w:val="34"/>
    <w:qFormat/>
    <w:rsid w:val="008D7B9B"/>
    <w:pPr>
      <w:ind w:left="720"/>
      <w:contextualSpacing/>
    </w:pPr>
  </w:style>
  <w:style w:type="character" w:customStyle="1" w:styleId="Heading3Char">
    <w:name w:val="Heading 3 Char"/>
    <w:link w:val="Heading3"/>
    <w:rsid w:val="008D7B9B"/>
    <w:rPr>
      <w:rFonts w:ascii="Verdana Bold Italic" w:hAnsi="Verdana Bold Italic" w:cs="Arial"/>
      <w:b/>
      <w:bCs/>
      <w:i/>
      <w:sz w:val="44"/>
      <w:szCs w:val="26"/>
    </w:rPr>
  </w:style>
  <w:style w:type="character" w:customStyle="1" w:styleId="Heading2Char">
    <w:name w:val="Heading 2 Char"/>
    <w:link w:val="Heading2"/>
    <w:rsid w:val="001E0CC6"/>
    <w:rPr>
      <w:rFonts w:ascii="Verdana" w:hAnsi="Verdana" w:cs="Arial"/>
      <w:b/>
      <w:bCs/>
      <w:iCs/>
      <w:sz w:val="48"/>
      <w:szCs w:val="28"/>
    </w:rPr>
  </w:style>
  <w:style w:type="character" w:customStyle="1" w:styleId="FooterChar">
    <w:name w:val="Footer Char"/>
    <w:basedOn w:val="DefaultParagraphFont"/>
    <w:link w:val="Footer"/>
    <w:uiPriority w:val="99"/>
    <w:rsid w:val="003D6D33"/>
    <w:rPr>
      <w:rFonts w:ascii="Verdana" w:hAnsi="Verdana"/>
      <w:b/>
      <w:szCs w:val="24"/>
    </w:rPr>
  </w:style>
  <w:style w:type="paragraph" w:styleId="Revision">
    <w:name w:val="Revision"/>
    <w:hidden/>
    <w:uiPriority w:val="99"/>
    <w:semiHidden/>
    <w:rsid w:val="00CA7FD8"/>
    <w:rPr>
      <w:rFonts w:ascii="Verdana" w:hAnsi="Verdan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eeler\Application%20Data\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876CD-FD47-4EC4-8720-47863205C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B3640-85CD-44C0-9C73-AC4F5350A06E}">
  <ds:schemaRefs>
    <ds:schemaRef ds:uri="http://schemas.microsoft.com/sharepoint/v3/contenttype/forms"/>
  </ds:schemaRefs>
</ds:datastoreItem>
</file>

<file path=customXml/itemProps3.xml><?xml version="1.0" encoding="utf-8"?>
<ds:datastoreItem xmlns:ds="http://schemas.openxmlformats.org/officeDocument/2006/customXml" ds:itemID="{431AB065-446A-43E0-B8C2-DC6A04D87315}">
  <ds:schemaRefs>
    <ds:schemaRef ds:uri="http://purl.org/dc/elements/1.1/"/>
    <ds:schemaRef ds:uri="http://schemas.microsoft.com/office/2006/metadata/properties"/>
    <ds:schemaRef ds:uri="ac13a82a-aa16-4e0c-9b29-158cab466e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015030a-99ee-4e3f-b4d1-b8b450ae5a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12</TotalTime>
  <Pages>5</Pages>
  <Words>717</Words>
  <Characters>4088</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GRE Practice Test 1: Analytical Writing</vt:lpstr>
    </vt:vector>
  </TitlesOfParts>
  <Company>ETS</Company>
  <LinksUpToDate>false</LinksUpToDate>
  <CharactersWithSpaces>4796</CharactersWithSpaces>
  <SharedDoc>false</SharedDoc>
  <HLinks>
    <vt:vector size="12" baseType="variant">
      <vt:variant>
        <vt:i4>7012432</vt:i4>
      </vt:variant>
      <vt:variant>
        <vt:i4>3</vt:i4>
      </vt:variant>
      <vt:variant>
        <vt:i4>0</vt:i4>
      </vt:variant>
      <vt:variant>
        <vt:i4>5</vt:i4>
      </vt:variant>
      <vt:variant>
        <vt:lpwstr>mailto:stassd@ets.org</vt:lpwstr>
      </vt:variant>
      <vt:variant>
        <vt:lpwstr/>
      </vt:variant>
      <vt:variant>
        <vt:i4>7012432</vt:i4>
      </vt:variant>
      <vt:variant>
        <vt:i4>0</vt:i4>
      </vt:variant>
      <vt:variant>
        <vt:i4>0</vt:i4>
      </vt:variant>
      <vt:variant>
        <vt:i4>5</vt:i4>
      </vt:variant>
      <vt:variant>
        <vt:lpwstr>mailto:stassd@ets.org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1: Analytical Writing</dc:title>
  <dc:subject/>
  <dc:creator>Hoppes, Christina L</dc:creator>
  <cp:keywords/>
  <dc:description/>
  <cp:lastModifiedBy>Briggman, Cynthia</cp:lastModifiedBy>
  <cp:revision>35</cp:revision>
  <cp:lastPrinted>2010-04-09T22:56:00Z</cp:lastPrinted>
  <dcterms:created xsi:type="dcterms:W3CDTF">2023-09-19T18:45:00Z</dcterms:created>
  <dcterms:modified xsi:type="dcterms:W3CDTF">2024-01-02T18:59:00Z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SEQ directions</vt:lpwstr>
  </property>
  <property fmtid="{D5CDD505-2E9C-101B-9397-08002B2CF9AE}" pid="3" name="MediaServiceImageTags">
    <vt:lpwstr/>
  </property>
  <property fmtid="{D5CDD505-2E9C-101B-9397-08002B2CF9AE}" pid="4" name="ContentTypeId">
    <vt:lpwstr>0x0101005C9BE3FDC7AA4A48A35FB3C81E3C2E11</vt:lpwstr>
  </property>
</Properties>
</file>